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0EA" w14:textId="77777777" w:rsidR="009D0323" w:rsidRPr="009D0323" w:rsidRDefault="009D0323" w:rsidP="009D0323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9D0323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к Рабочей программе по предмету Химия </w:t>
      </w:r>
    </w:p>
    <w:p w14:paraId="24A89E14" w14:textId="77777777" w:rsidR="009D0323" w:rsidRDefault="009D0323" w:rsidP="009D0323">
      <w:pPr>
        <w:spacing w:before="100" w:beforeAutospacing="1" w:after="100" w:afterAutospacing="1" w:line="276" w:lineRule="auto"/>
        <w:ind w:left="-142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14:paraId="73C51A2A" w14:textId="77777777" w:rsidR="009D0323" w:rsidRPr="009D0323" w:rsidRDefault="009D0323" w:rsidP="009D0323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032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«Химия» для 8-9 классов </w:t>
      </w:r>
      <w:r w:rsidRPr="009D0323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6B89A03C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19D51C0E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D0323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1FA1FB1D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D0323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9D0323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242B3997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294D1638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0D5A3D4F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59EEC6CE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Химия в Российской Федерации, утвержденной</w:t>
      </w:r>
      <w:r w:rsidRPr="009D032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D0323">
        <w:rPr>
          <w:rFonts w:ascii="Times New Roman" w:eastAsia="Times New Roman" w:hAnsi="Times New Roman" w:cs="Times New Roman"/>
          <w:sz w:val="24"/>
          <w:szCs w:val="24"/>
        </w:rPr>
        <w:t>распоряжением Правительства от 03.12.2019г;</w:t>
      </w:r>
    </w:p>
    <w:p w14:paraId="384DB523" w14:textId="7CB890DE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A51C18" w:rsidRPr="00A51C18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9D032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82AD390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3E02F89B" w14:textId="77777777" w:rsidR="009D0323" w:rsidRPr="009D0323" w:rsidRDefault="009D0323" w:rsidP="009D0323">
      <w:pPr>
        <w:numPr>
          <w:ilvl w:val="0"/>
          <w:numId w:val="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23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D032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9D0323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13081C1E" w14:textId="77777777"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8 класс – 68 часов, 2 часа в неделю;</w:t>
      </w:r>
    </w:p>
    <w:p w14:paraId="392B5B27" w14:textId="77777777"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9 класс – 68 часов, 2 часа в неделю.</w:t>
      </w:r>
    </w:p>
    <w:p w14:paraId="4F54C01B" w14:textId="77777777"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15ABCF4" w14:textId="77777777" w:rsidR="009D0323" w:rsidRPr="009D0323" w:rsidRDefault="009D0323" w:rsidP="009D0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D0323">
        <w:rPr>
          <w:rFonts w:ascii="Times New Roman" w:eastAsia="Calibri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14:paraId="110F9AC2" w14:textId="77777777" w:rsidR="009D0323" w:rsidRPr="009D0323" w:rsidRDefault="009D0323" w:rsidP="009D0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Личностные результаты</w:t>
      </w:r>
    </w:p>
    <w:p w14:paraId="1EB0CE36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этнической принадлежности, знание истории химии и вклада российской химической науки в мировую химию; </w:t>
      </w:r>
    </w:p>
    <w:p w14:paraId="7FE3A267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познанию химии; готовности и способности учащихся к саморазвитию и самообразованию на основе изученных фактов, законов и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теорий химии; осознанного выбора и построение индивидуальной образовательной траектории;</w:t>
      </w:r>
    </w:p>
    <w:p w14:paraId="5ADA3520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целостной естественно-научной картины мира, неотъемлемой частью которой является химическая картина мира;</w:t>
      </w:r>
    </w:p>
    <w:p w14:paraId="0034FDD9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современным языком, соответствующим уровню развития науки и общественной практики, в том числе и химическим;</w:t>
      </w:r>
    </w:p>
    <w:p w14:paraId="0BFB0C8E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освоение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14:paraId="391D6932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14:paraId="38598191" w14:textId="77777777" w:rsidR="009D0323" w:rsidRPr="009D0323" w:rsidRDefault="009D0323" w:rsidP="009D0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</w:p>
    <w:p w14:paraId="5CCC5D22" w14:textId="77777777" w:rsidR="009D0323" w:rsidRPr="009D0323" w:rsidRDefault="009D0323" w:rsidP="009D0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Метапредметные результаты</w:t>
      </w:r>
    </w:p>
    <w:p w14:paraId="271DC9CE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целей собственного обучения, постановка и формулирование для себя новых задач;</w:t>
      </w:r>
    </w:p>
    <w:p w14:paraId="3CD39F41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планирование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 достижения желаемого результата обучения химии как теоретического, так и экспериментального характера;  </w:t>
      </w:r>
    </w:p>
    <w:p w14:paraId="1D915C07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соотнесение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действий с планируемыми результатами,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своей деятельности в процессе достижения результата,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способов действий при выполнении лабораторных и практических работ в соответствии с правилами техники безопасности; </w:t>
      </w:r>
    </w:p>
    <w:p w14:paraId="6C844318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химической информации, получение и анализ её, создание информационного продукта и его презентация;</w:t>
      </w:r>
    </w:p>
    <w:p w14:paraId="290EE5A8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интеллектуальных операций: анализа и синтеза, сравнения и систематизации, обобщения и конкретизации,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выявление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причинно-следственных связей и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логического рассуждения и умозаключения (индуктивного, дедуктивного и по аналогии) на материале естественно-научного содержания; </w:t>
      </w:r>
    </w:p>
    <w:p w14:paraId="3B8D3446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14:paraId="331B3DE4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развитие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мышления, умение применять его в познавательной, коммуникативной, социальной практике и профессиональной ориентации;</w:t>
      </w:r>
    </w:p>
    <w:p w14:paraId="37223336" w14:textId="77777777" w:rsidR="009D0323" w:rsidRPr="009D0323" w:rsidRDefault="009D0323" w:rsidP="009D03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9D03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генерирование</w:t>
      </w:r>
      <w:r w:rsidRPr="009D0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идей и определение средств, необходимых для их реализации.   </w:t>
      </w:r>
    </w:p>
    <w:p w14:paraId="36138139" w14:textId="77777777" w:rsidR="009D0323" w:rsidRDefault="009D0323" w:rsidP="009D032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</w:t>
      </w:r>
    </w:p>
    <w:p w14:paraId="2551430C" w14:textId="77777777" w:rsidR="009D0323" w:rsidRPr="009D0323" w:rsidRDefault="009D0323" w:rsidP="009D032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lang w:eastAsia="ru-RU"/>
        </w:rPr>
        <w:t>Выпускник научится:</w:t>
      </w:r>
    </w:p>
    <w:p w14:paraId="3985E6F2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D0323">
        <w:rPr>
          <w:rFonts w:ascii="Times New Roman" w:eastAsia="Times New Roman" w:hAnsi="Times New Roman" w:cs="Times New Roman"/>
          <w:bCs/>
          <w:lang w:eastAsia="ru-RU"/>
        </w:rPr>
        <w:t>характеризовать основные методы познания: наблюдение, измерение, эксперимент;</w:t>
      </w:r>
    </w:p>
    <w:p w14:paraId="60F9A59B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14:paraId="64532763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14:paraId="651AF95F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14:paraId="56DDADBE" w14:textId="77777777"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</w:p>
    <w:p w14:paraId="115F3202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различать химические и физические явления;</w:t>
      </w:r>
    </w:p>
    <w:p w14:paraId="0C0E445B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химические элементы;</w:t>
      </w:r>
    </w:p>
    <w:p w14:paraId="1A61116E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состав веществ по их формулам;</w:t>
      </w:r>
    </w:p>
    <w:p w14:paraId="18E66F8C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валентность атома элемента в соединениях;</w:t>
      </w:r>
    </w:p>
    <w:p w14:paraId="5B520561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тип химических реакций;</w:t>
      </w:r>
    </w:p>
    <w:p w14:paraId="74A54AED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признаки и условия протекания химических реакций;</w:t>
      </w:r>
    </w:p>
    <w:p w14:paraId="04386D7F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14:paraId="03CD5D4F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lastRenderedPageBreak/>
        <w:t>составлять формулы бинарных соединений;</w:t>
      </w:r>
    </w:p>
    <w:p w14:paraId="78814DB4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химических реакций;</w:t>
      </w:r>
    </w:p>
    <w:p w14:paraId="138EE077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соблюдать правила безопасной работы при проведении опытов;</w:t>
      </w:r>
    </w:p>
    <w:p w14:paraId="6B45E243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пользоваться лабораторным оборудованием и посудой;</w:t>
      </w:r>
    </w:p>
    <w:p w14:paraId="7306048C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относительную молекулярную и молярную массы веществ;</w:t>
      </w:r>
    </w:p>
    <w:p w14:paraId="48E95164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массовую долю химического элемента по формуле соединения;</w:t>
      </w:r>
    </w:p>
    <w:p w14:paraId="39E43DC6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14:paraId="0422A39C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физические и химические свойства простых веществ: кислорода и водорода;</w:t>
      </w:r>
    </w:p>
    <w:p w14:paraId="3FEB4082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получать, собирать кислород и водород;</w:t>
      </w:r>
    </w:p>
    <w:p w14:paraId="3F1694D7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распознавать опытным путем газообразные вещества: кислород, водород;</w:t>
      </w:r>
    </w:p>
    <w:p w14:paraId="6058DF3C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закона Авогадро;</w:t>
      </w:r>
    </w:p>
    <w:p w14:paraId="4C78E68D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понятий «тепловой эффект реакции», «молярный объем»;</w:t>
      </w:r>
    </w:p>
    <w:p w14:paraId="55317C53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физические и химические свойства воды;</w:t>
      </w:r>
    </w:p>
    <w:p w14:paraId="667B5278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понятия «раствор»;</w:t>
      </w:r>
    </w:p>
    <w:p w14:paraId="2417A907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вычислять массовую долю растворенного вещества в растворе;</w:t>
      </w:r>
    </w:p>
    <w:p w14:paraId="3ABC2671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приготовлять растворы с определенной массовой долей растворенного вещества;</w:t>
      </w:r>
    </w:p>
    <w:p w14:paraId="5F1BA008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соединения изученных классов неорганических веществ;</w:t>
      </w:r>
    </w:p>
    <w:p w14:paraId="41D72AB9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14:paraId="768ED08C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принадлежность веществ к определенному классу соединений;</w:t>
      </w:r>
    </w:p>
    <w:p w14:paraId="5FE386CA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формулы неорганических соединений изученных классов;</w:t>
      </w:r>
    </w:p>
    <w:p w14:paraId="36B6DE02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14:paraId="206FB86A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распознавать опытным путем растворы кислот и щелочей по изменению окраски индикатора;</w:t>
      </w:r>
    </w:p>
    <w:p w14:paraId="79026B22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взаимосвязь между классами неорганических соединений;</w:t>
      </w:r>
    </w:p>
    <w:p w14:paraId="6CD4F321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Периодического закона Д.И. Менделеева;</w:t>
      </w:r>
    </w:p>
    <w:p w14:paraId="40803BE3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14:paraId="128659E5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14:paraId="47336548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14:paraId="19C152C0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14:paraId="28905031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понятий: «химическая связь», «электроотрицательность»;</w:t>
      </w:r>
    </w:p>
    <w:p w14:paraId="4361235E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зависимость физических свойств веществ от типа кристаллической решетки;</w:t>
      </w:r>
    </w:p>
    <w:p w14:paraId="0096B680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вид химической связи в неорганических соединениях;</w:t>
      </w:r>
    </w:p>
    <w:p w14:paraId="30E40ED0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14:paraId="381911E3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9D0323">
        <w:rPr>
          <w:rFonts w:ascii="Times New Roman" w:eastAsia="Times New Roman" w:hAnsi="Times New Roman" w:cs="Times New Roman"/>
          <w:lang w:eastAsia="ru-RU"/>
        </w:rPr>
        <w:t>неэлектролиты</w:t>
      </w:r>
      <w:proofErr w:type="spellEnd"/>
      <w:r w:rsidRPr="009D0323">
        <w:rPr>
          <w:rFonts w:ascii="Times New Roman" w:eastAsia="Times New Roman" w:hAnsi="Times New Roman" w:cs="Times New Roman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14:paraId="34D00C04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степень окисления атома элемента в соединении;</w:t>
      </w:r>
    </w:p>
    <w:p w14:paraId="2C69CFD1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раскрывать смысл теории электролитической диссоциации;</w:t>
      </w:r>
    </w:p>
    <w:p w14:paraId="72566103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электролитической диссоциации кислот, щелочей, солей;</w:t>
      </w:r>
    </w:p>
    <w:p w14:paraId="76D492FE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объяснять сущность процесса электролитической диссоциации и реакций ионного обмена;</w:t>
      </w:r>
    </w:p>
    <w:p w14:paraId="5418117C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полные и сокращенные ионные уравнения реакции обмена;</w:t>
      </w:r>
    </w:p>
    <w:p w14:paraId="3A639B96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возможность протекания реакций ионного обмена;</w:t>
      </w:r>
    </w:p>
    <w:p w14:paraId="1A54A5A8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проводить реакции, подтверждающие качественный состав различных веществ;</w:t>
      </w:r>
    </w:p>
    <w:p w14:paraId="3C63E18B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окислитель и восстановитель;</w:t>
      </w:r>
    </w:p>
    <w:p w14:paraId="5ED05E39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окислительно-восстановительных реакций;</w:t>
      </w:r>
    </w:p>
    <w:p w14:paraId="7ABB8A8B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факторы, влияющие на скорость химической реакции;</w:t>
      </w:r>
    </w:p>
    <w:p w14:paraId="07BEEE89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классифицировать химические реакции по различным признакам;</w:t>
      </w:r>
    </w:p>
    <w:p w14:paraId="42D1B0F2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взаимосвязь между составом, строением и свойствами неметаллов;</w:t>
      </w:r>
    </w:p>
    <w:p w14:paraId="017E1014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 xml:space="preserve">проводить опыты по получению, собиранию и изучению химических свойств газообразных </w:t>
      </w:r>
      <w:r w:rsidRPr="009D0323">
        <w:rPr>
          <w:rFonts w:ascii="Times New Roman" w:eastAsia="Times New Roman" w:hAnsi="Times New Roman" w:cs="Times New Roman"/>
          <w:lang w:eastAsia="ru-RU"/>
        </w:rPr>
        <w:lastRenderedPageBreak/>
        <w:t>веществ: углекислого газа, аммиака;</w:t>
      </w:r>
    </w:p>
    <w:p w14:paraId="5C3B92C6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распознавать опытным путем газообразные вещества: углекислый газ и аммиак;</w:t>
      </w:r>
    </w:p>
    <w:p w14:paraId="747AA905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взаимосвязь между составом, строением и свойствами металлов;</w:t>
      </w:r>
    </w:p>
    <w:p w14:paraId="20B30A1F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14:paraId="0F9810EB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оценивать влияние химического загрязнения окружающей среды на организм человека;</w:t>
      </w:r>
    </w:p>
    <w:p w14:paraId="57CDD00D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грамотно обращаться с веществами в повседневной жизни</w:t>
      </w:r>
    </w:p>
    <w:p w14:paraId="0DB363E8" w14:textId="77777777" w:rsidR="009D0323" w:rsidRPr="009D0323" w:rsidRDefault="009D0323" w:rsidP="009D03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14:paraId="360C8550" w14:textId="77777777" w:rsidR="009D0323" w:rsidRPr="009D0323" w:rsidRDefault="009D0323" w:rsidP="009D0323">
      <w:pPr>
        <w:widowControl w:val="0"/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b/>
          <w:bCs/>
          <w:lang w:eastAsia="ru-RU"/>
        </w:rPr>
        <w:t>Выпускник получит возможность научиться:</w:t>
      </w:r>
    </w:p>
    <w:p w14:paraId="19631339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14:paraId="08E53E4A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14:paraId="5D93426C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молекулярные и полные ионные уравнения по сокращенным ионным уравнениям;</w:t>
      </w:r>
    </w:p>
    <w:p w14:paraId="75680325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14:paraId="324DA172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14:paraId="673767C1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14:paraId="5394530B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14:paraId="7C42B777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14:paraId="268554B5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объективно оценивать информацию о веществах и химических процессах;</w:t>
      </w:r>
    </w:p>
    <w:p w14:paraId="640F5C9F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14:paraId="3C613ACB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14:paraId="79196153" w14:textId="77777777" w:rsidR="009D0323" w:rsidRPr="009D0323" w:rsidRDefault="009D0323" w:rsidP="009D032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D0323">
        <w:rPr>
          <w:rFonts w:ascii="Times New Roman" w:eastAsia="Times New Roman" w:hAnsi="Times New Roman" w:cs="Times New Roman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14:paraId="5DB7965A" w14:textId="77777777" w:rsidR="009D0323" w:rsidRPr="009D0323" w:rsidRDefault="009D0323" w:rsidP="009D0323">
      <w:pPr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ru-RU"/>
        </w:rPr>
      </w:pPr>
    </w:p>
    <w:p w14:paraId="670FD56E" w14:textId="77777777" w:rsidR="0077762E" w:rsidRDefault="0077762E" w:rsidP="009D0323">
      <w:pPr>
        <w:ind w:left="-142"/>
      </w:pPr>
    </w:p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9626A"/>
    <w:multiLevelType w:val="hybridMultilevel"/>
    <w:tmpl w:val="89449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 w16cid:durableId="1382754131">
    <w:abstractNumId w:val="0"/>
  </w:num>
  <w:num w:numId="2" w16cid:durableId="742335592">
    <w:abstractNumId w:val="1"/>
  </w:num>
  <w:num w:numId="3" w16cid:durableId="1932471132">
    <w:abstractNumId w:val="3"/>
  </w:num>
  <w:num w:numId="4" w16cid:durableId="1412847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323"/>
    <w:rsid w:val="0077762E"/>
    <w:rsid w:val="009D0323"/>
    <w:rsid w:val="00A5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F8820"/>
  <w15:chartTrackingRefBased/>
  <w15:docId w15:val="{D84E74A3-8FC8-4D3B-8309-7B5C9EE9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1730</Words>
  <Characters>9861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2</cp:revision>
  <dcterms:created xsi:type="dcterms:W3CDTF">2021-11-03T11:07:00Z</dcterms:created>
  <dcterms:modified xsi:type="dcterms:W3CDTF">2022-11-11T21:41:00Z</dcterms:modified>
</cp:coreProperties>
</file>